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796" w:rsidRDefault="00654796" w:rsidP="00654796"/>
    <w:p w:rsidR="00654796" w:rsidRDefault="00654796" w:rsidP="00654796">
      <w:pPr>
        <w:rPr>
          <w:rFonts w:ascii="Arial" w:hAnsi="Arial" w:cs="Arial"/>
        </w:rPr>
      </w:pPr>
      <w:r>
        <w:rPr>
          <w:rFonts w:ascii="Arial" w:hAnsi="Arial" w:cs="Arial"/>
        </w:rPr>
        <w:t>De volgende onderwerpen worden ondersteund:</w:t>
      </w:r>
    </w:p>
    <w:tbl>
      <w:tblPr>
        <w:tblW w:w="9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3"/>
        <w:gridCol w:w="3827"/>
        <w:gridCol w:w="1560"/>
        <w:gridCol w:w="1842"/>
      </w:tblGrid>
      <w:tr w:rsidR="00654796" w:rsidTr="00654796">
        <w:tc>
          <w:tcPr>
            <w:tcW w:w="1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Onderwerpcode</w:t>
            </w:r>
            <w:proofErr w:type="spellEnd"/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Onderwerp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Entiteittype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Verwerken</w:t>
            </w: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Fundamenteel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Natuurlijk persoon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Fundamenteel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PRSNAT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Nationaliteit natuurlijk persoon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Relatie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Nationaliteit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PRSADRVBL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Verblijfsadres natuurlijk persoon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Relatie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PRSADRCOR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Correspondentieadres natuurlijk persoon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Relatie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 </w:t>
            </w: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NNP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Niet-natuurlijk persoon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Fundamenteel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NNPADRVBL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Verblijfsadres niet-natuurlijk persoon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Relatie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NNPADRCOR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Correspondentieadres niet-natuurlijk persoon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Relatie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654796" w:rsidRDefault="00654796">
            <w:pPr>
              <w:rPr>
                <w:rFonts w:ascii="Arial" w:hAnsi="Arial" w:cs="Arial"/>
              </w:rPr>
            </w:pPr>
          </w:p>
        </w:tc>
      </w:tr>
      <w:tr w:rsidR="00654796" w:rsidTr="00654796">
        <w:tc>
          <w:tcPr>
            <w:tcW w:w="1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PRSPRSHUW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Huwelijksrelatie natuurlijk persoon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Relatie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</w:tbl>
    <w:p w:rsidR="00654796" w:rsidRDefault="00654796" w:rsidP="00654796">
      <w:pPr>
        <w:rPr>
          <w:rFonts w:ascii="Arial" w:hAnsi="Arial" w:cs="Arial"/>
        </w:rPr>
      </w:pPr>
    </w:p>
    <w:p w:rsidR="00654796" w:rsidRDefault="00654796" w:rsidP="00654796">
      <w:pPr>
        <w:rPr>
          <w:rFonts w:ascii="Arial" w:hAnsi="Arial" w:cs="Arial"/>
        </w:rPr>
      </w:pPr>
      <w:r>
        <w:rPr>
          <w:rFonts w:ascii="Arial" w:hAnsi="Arial" w:cs="Arial"/>
        </w:rPr>
        <w:t>N.B.: In de praktijk wordt PRSNAT en NAT niet gebruikt.</w:t>
      </w:r>
    </w:p>
    <w:p w:rsidR="00654796" w:rsidRDefault="00654796" w:rsidP="00654796">
      <w:pPr>
        <w:rPr>
          <w:rFonts w:ascii="Arial" w:hAnsi="Arial" w:cs="Arial"/>
        </w:rPr>
      </w:pPr>
    </w:p>
    <w:p w:rsidR="00654796" w:rsidRDefault="00654796" w:rsidP="0065479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Rubrieken</w:t>
      </w:r>
    </w:p>
    <w:p w:rsidR="00654796" w:rsidRDefault="00654796" w:rsidP="006547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onderstaande rubrieken vormen de maximale groep te bevragen gegevens. Instelbaar is welke rubrieken wel en welke niet worden bevraagd. Bijvoorbeeld ‘Geboorteplaats’ is wel </w:t>
      </w:r>
      <w:proofErr w:type="spellStart"/>
      <w:r>
        <w:rPr>
          <w:rFonts w:ascii="Arial" w:hAnsi="Arial" w:cs="Arial"/>
        </w:rPr>
        <w:t>bevraagbaar</w:t>
      </w:r>
      <w:proofErr w:type="spellEnd"/>
      <w:r>
        <w:rPr>
          <w:rFonts w:ascii="Arial" w:hAnsi="Arial" w:cs="Arial"/>
        </w:rPr>
        <w:t xml:space="preserve"> maar wordt in de praktijk nooit meer opgevraagd omdat het gegeven eigenlijk niet van belang is.</w:t>
      </w:r>
    </w:p>
    <w:p w:rsidR="00654796" w:rsidRDefault="00654796" w:rsidP="00654796">
      <w:pPr>
        <w:rPr>
          <w:rFonts w:ascii="Arial" w:hAnsi="Arial" w:cs="Arial"/>
        </w:rPr>
      </w:pPr>
      <w:r>
        <w:rPr>
          <w:rFonts w:ascii="Arial" w:hAnsi="Arial" w:cs="Arial"/>
        </w:rPr>
        <w:t>Bankrekening gegevens zijn tijdens het SEPA-traject verdwenen uit de opvraagbare zet van gegevens.</w:t>
      </w:r>
    </w:p>
    <w:p w:rsidR="00654796" w:rsidRDefault="00654796" w:rsidP="00654796">
      <w:pPr>
        <w:rPr>
          <w:rFonts w:ascii="Arial" w:hAnsi="Arial" w:cs="Arial"/>
        </w:rPr>
      </w:pPr>
      <w:r>
        <w:rPr>
          <w:rFonts w:ascii="Arial" w:hAnsi="Arial" w:cs="Arial"/>
        </w:rPr>
        <w:t>Een aantal rubrieken is alleen op te vragen indien een extra optie is afgenomen.</w:t>
      </w:r>
    </w:p>
    <w:p w:rsidR="00654796" w:rsidRDefault="00654796" w:rsidP="00654796">
      <w:pPr>
        <w:rPr>
          <w:rFonts w:ascii="Arial" w:hAnsi="Arial" w:cs="Arial"/>
          <w:b/>
          <w:bCs/>
        </w:rPr>
      </w:pPr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Rubrieken bij kennisgevingbericht &amp; vraag-/antwoordbericht m.b.t. ADR</w:t>
      </w:r>
    </w:p>
    <w:tbl>
      <w:tblPr>
        <w:tblW w:w="9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1"/>
        <w:gridCol w:w="2410"/>
        <w:gridCol w:w="2551"/>
      </w:tblGrid>
      <w:tr w:rsidR="00654796" w:rsidTr="00654796">
        <w:tc>
          <w:tcPr>
            <w:tcW w:w="4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Rubriek ADR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 bevragen bij GBA-V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straatnaam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1110   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huisnummer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huisletter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huisnummertoevoeging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aanduiding TO/BY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postbusnummer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buitenland 1 (zonder </w:t>
            </w:r>
            <w:proofErr w:type="spellStart"/>
            <w:r>
              <w:rPr>
                <w:rFonts w:ascii="Arial" w:hAnsi="Arial" w:cs="Arial"/>
              </w:rPr>
              <w:t>diacriet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buitenland 2 (zonder </w:t>
            </w:r>
            <w:proofErr w:type="spellStart"/>
            <w:r>
              <w:rPr>
                <w:rFonts w:ascii="Arial" w:hAnsi="Arial" w:cs="Arial"/>
              </w:rPr>
              <w:t>diacriet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buitenland 3 (zonder </w:t>
            </w:r>
            <w:proofErr w:type="spellStart"/>
            <w:r>
              <w:rPr>
                <w:rFonts w:ascii="Arial" w:hAnsi="Arial" w:cs="Arial"/>
              </w:rPr>
              <w:t>diacriet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personen verblijf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Mutatie datum aantal personen verblijf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identificatie BAG woonplaats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woonplaatsnaam BAG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identificatie verblijfplaats/TGO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identificatiecode nummeraanduiding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 openbare ruimte            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pStyle w:val="Lijstaline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identificatiecode openbare ruimte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pStyle w:val="Lijstaline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7990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adresseerbaar</w:t>
            </w:r>
            <w:proofErr w:type="spellEnd"/>
            <w:r>
              <w:rPr>
                <w:rFonts w:ascii="Arial" w:hAnsi="Arial" w:cs="Arial"/>
              </w:rPr>
              <w:t xml:space="preserve"> object aanduiding typering </w:t>
            </w:r>
          </w:p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(Bijv.: Verblijfsplaats, standplaats)     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 w:rsidP="00654796">
            <w:pPr>
              <w:keepNext/>
              <w:keepLine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nummeraanduidingstatus</w:t>
            </w:r>
            <w:proofErr w:type="spellEnd"/>
            <w:r>
              <w:rPr>
                <w:rFonts w:ascii="Arial" w:hAnsi="Arial" w:cs="Arial"/>
              </w:rPr>
              <w:t> </w:t>
            </w:r>
          </w:p>
          <w:p w:rsidR="00654796" w:rsidRDefault="00654796" w:rsidP="00654796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(Bijv.: Naamgeving uitgegeven).        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 w:rsidP="00654796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 w:rsidP="00654796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indicatie plusadres        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indicatie geconstateerd         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buitenland 4 (zonder </w:t>
            </w:r>
            <w:proofErr w:type="spellStart"/>
            <w:r>
              <w:rPr>
                <w:rFonts w:ascii="Arial" w:hAnsi="Arial" w:cs="Arial"/>
              </w:rPr>
              <w:t>diacriet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indicatie onderzoek adres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indicatie authentiek adres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ingangsdatum locatie-adres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einddatum locatie-adres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buurtcode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gemeentecode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landcode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antwoordnummer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centroid</w:t>
            </w:r>
            <w:proofErr w:type="spellEnd"/>
            <w:r>
              <w:rPr>
                <w:rFonts w:ascii="Arial" w:hAnsi="Arial" w:cs="Arial"/>
              </w:rPr>
              <w:t xml:space="preserve"> x-coördinaat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centroid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y-</w:t>
            </w:r>
            <w:proofErr w:type="spellStart"/>
            <w:r>
              <w:rPr>
                <w:rFonts w:ascii="Arial" w:hAnsi="Arial" w:cs="Arial"/>
                <w:lang w:val="fr-FR"/>
              </w:rPr>
              <w:t>coördinaat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centroid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</w:t>
            </w:r>
            <w:proofErr w:type="spellEnd"/>
            <w:r>
              <w:rPr>
                <w:rFonts w:ascii="Arial" w:hAnsi="Arial" w:cs="Arial"/>
              </w:rPr>
              <w:t>-coördinaat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woonplaatsnaam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locatie-adresnummer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straatcode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9616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54796" w:rsidRDefault="00654796">
            <w:pPr>
              <w:rPr>
                <w:rFonts w:ascii="Arial" w:hAnsi="Arial" w:cs="Arial"/>
              </w:rPr>
            </w:pPr>
          </w:p>
        </w:tc>
      </w:tr>
      <w:tr w:rsidR="00654796" w:rsidTr="00654796">
        <w:tc>
          <w:tcPr>
            <w:tcW w:w="4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wijkcode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</w:tbl>
    <w:p w:rsidR="00654796" w:rsidRDefault="00654796" w:rsidP="00654796">
      <w:pPr>
        <w:rPr>
          <w:rFonts w:ascii="Arial" w:hAnsi="Arial" w:cs="Arial"/>
        </w:rPr>
      </w:pPr>
    </w:p>
    <w:p w:rsidR="00654796" w:rsidRDefault="00654796" w:rsidP="0065479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lastRenderedPageBreak/>
        <w:t xml:space="preserve">Extra uit te wisselen rubrieken </w:t>
      </w:r>
      <w:proofErr w:type="spellStart"/>
      <w:r>
        <w:rPr>
          <w:rFonts w:ascii="Arial" w:hAnsi="Arial" w:cs="Arial"/>
          <w:b/>
          <w:bCs/>
        </w:rPr>
        <w:t>igv</w:t>
      </w:r>
      <w:proofErr w:type="spellEnd"/>
      <w:r>
        <w:rPr>
          <w:rFonts w:ascii="Arial" w:hAnsi="Arial" w:cs="Arial"/>
          <w:b/>
          <w:bCs/>
        </w:rPr>
        <w:t xml:space="preserve"> vraag-/antwoordbericht m.b.t. ADR</w:t>
      </w:r>
      <w:r>
        <w:rPr>
          <w:rFonts w:ascii="Arial" w:hAnsi="Arial" w:cs="Arial"/>
          <w:b/>
          <w:bCs/>
          <w:u w:val="single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4888"/>
      </w:tblGrid>
      <w:tr w:rsidR="00654796" w:rsidTr="00654796">
        <w:trPr>
          <w:cantSplit/>
        </w:trPr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Rubriek ADR </w:t>
            </w:r>
          </w:p>
        </w:tc>
        <w:tc>
          <w:tcPr>
            <w:tcW w:w="4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straatcode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9616 (wordt bij initiële vulling niet meegestuurd!)</w:t>
            </w:r>
          </w:p>
        </w:tc>
      </w:tr>
    </w:tbl>
    <w:p w:rsidR="00654796" w:rsidRDefault="00654796" w:rsidP="00654796">
      <w:pPr>
        <w:rPr>
          <w:rFonts w:ascii="Arial" w:hAnsi="Arial" w:cs="Arial"/>
          <w:b/>
          <w:bCs/>
        </w:rPr>
      </w:pPr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Rubrieken bij  kennisgevingbericht en vraag-/antwoordbericht m.b.t. PRS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2268"/>
        <w:gridCol w:w="2620"/>
      </w:tblGrid>
      <w:tr w:rsidR="00654796" w:rsidTr="00654796"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Rubriek PRS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 bevragen bij GBA-V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A-nummer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0110   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voornamen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voorletters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adellijke titel/predicaat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voorvoegsel geslachtsnaam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geslachtsnaam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geboortedatum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geboorteplaats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geslachtsaanduiding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overlijden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gemeente van inschrijving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inschrijving in gemeente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aanduiding naamgebruik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aanduiding bijzonder Nederlanderschap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indicatie geheim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einde onderzoek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ingang onderzoek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aanduiding onderzoek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  <w:strike/>
              </w:rPr>
              <w:t>bankgiro rekeningnummer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  <w:strike/>
              </w:rPr>
              <w:t>9487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burgerlijke staat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9498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Nee</w:t>
            </w:r>
            <w:proofErr w:type="spellEnd"/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e-mail </w:t>
            </w:r>
            <w:proofErr w:type="spellStart"/>
            <w:r>
              <w:rPr>
                <w:rFonts w:ascii="Arial" w:hAnsi="Arial" w:cs="Arial"/>
                <w:lang w:val="fr-FR"/>
              </w:rPr>
              <w:t>adres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telefoonnummer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9580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</w:tbl>
    <w:p w:rsidR="00654796" w:rsidRDefault="00654796" w:rsidP="00654796">
      <w:pPr>
        <w:rPr>
          <w:rFonts w:ascii="Arial" w:hAnsi="Arial" w:cs="Arial"/>
        </w:rPr>
      </w:pPr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Rubrieken bij kennisgevingbericht en vraag-/antwoordbericht m.b.t. PRSNAT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4888"/>
      </w:tblGrid>
      <w:tr w:rsidR="00654796" w:rsidTr="00654796">
        <w:trPr>
          <w:cantSplit/>
        </w:trPr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Rubriek PRSNAT</w:t>
            </w:r>
          </w:p>
        </w:tc>
        <w:tc>
          <w:tcPr>
            <w:tcW w:w="4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geen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654796" w:rsidRDefault="00654796" w:rsidP="00654796">
      <w:pPr>
        <w:rPr>
          <w:rFonts w:ascii="Arial" w:hAnsi="Arial" w:cs="Arial"/>
        </w:rPr>
      </w:pPr>
      <w:r>
        <w:rPr>
          <w:rFonts w:ascii="Arial" w:hAnsi="Arial" w:cs="Arial"/>
        </w:rPr>
        <w:t>N.B.: Lengte PRSNAT 0020; wel nodig voor Prioritering (geldt voor alle relatie-elementen)</w:t>
      </w:r>
    </w:p>
    <w:p w:rsidR="00654796" w:rsidRDefault="00654796" w:rsidP="00654796">
      <w:pPr>
        <w:rPr>
          <w:rFonts w:ascii="Arial" w:hAnsi="Arial" w:cs="Arial"/>
          <w:b/>
          <w:bCs/>
        </w:rPr>
      </w:pPr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Rubrieken bij kennisgevingbericht en vraag-/antwoordbericht m.b.t. NAT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2268"/>
        <w:gridCol w:w="2620"/>
      </w:tblGrid>
      <w:tr w:rsidR="00654796" w:rsidTr="00654796"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Rubriek NAT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 bevragen bij GBA-V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nationaliteitscode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0511   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</w:tbl>
    <w:p w:rsidR="00654796" w:rsidRDefault="00654796" w:rsidP="00654796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654796" w:rsidRDefault="00654796" w:rsidP="0065479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Rubrieken </w:t>
      </w:r>
      <w:proofErr w:type="spellStart"/>
      <w:r>
        <w:rPr>
          <w:rFonts w:ascii="Arial" w:hAnsi="Arial" w:cs="Arial"/>
          <w:b/>
          <w:bCs/>
          <w:u w:val="single"/>
        </w:rPr>
        <w:t>igv</w:t>
      </w:r>
      <w:proofErr w:type="spellEnd"/>
      <w:r>
        <w:rPr>
          <w:rFonts w:ascii="Arial" w:hAnsi="Arial" w:cs="Arial"/>
          <w:b/>
          <w:bCs/>
          <w:u w:val="single"/>
        </w:rPr>
        <w:t xml:space="preserve"> kennisgevingbericht en vraag-/antwoordbericht m.b.t. PRSPRSHUW</w:t>
      </w:r>
    </w:p>
    <w:p w:rsidR="00654796" w:rsidRDefault="00654796" w:rsidP="00654796">
      <w:pPr>
        <w:ind w:firstLine="720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2268"/>
        <w:gridCol w:w="2620"/>
      </w:tblGrid>
      <w:tr w:rsidR="00654796" w:rsidTr="00654796"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Rubriek </w:t>
            </w:r>
            <w:r>
              <w:rPr>
                <w:rFonts w:ascii="Arial" w:hAnsi="Arial" w:cs="Arial"/>
                <w:b/>
                <w:bCs/>
                <w:u w:val="single"/>
              </w:rPr>
              <w:t>PRSPRSHUW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 bevragen bij GBA-V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Pr="00654796" w:rsidRDefault="00654796">
            <w:pPr>
              <w:pStyle w:val="Koptekst"/>
              <w:rPr>
                <w:rFonts w:ascii="Arial" w:hAnsi="Arial" w:cs="Arial"/>
                <w:sz w:val="22"/>
                <w:szCs w:val="22"/>
              </w:rPr>
            </w:pPr>
            <w:r w:rsidRPr="00654796">
              <w:rPr>
                <w:rFonts w:ascii="Arial" w:hAnsi="Arial" w:cs="Arial"/>
                <w:sz w:val="22"/>
                <w:szCs w:val="22"/>
              </w:rPr>
              <w:t>datum sluiting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0610   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Pr="00654796" w:rsidRDefault="00654796">
            <w:pPr>
              <w:pStyle w:val="Koptekst"/>
              <w:rPr>
                <w:rFonts w:ascii="Arial" w:hAnsi="Arial" w:cs="Arial"/>
                <w:sz w:val="22"/>
                <w:szCs w:val="22"/>
              </w:rPr>
            </w:pPr>
            <w:r w:rsidRPr="00654796">
              <w:rPr>
                <w:rFonts w:ascii="Arial" w:hAnsi="Arial" w:cs="Arial"/>
                <w:sz w:val="22"/>
                <w:szCs w:val="22"/>
              </w:rPr>
              <w:t>datum ontbinding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</w:tbl>
    <w:p w:rsidR="00654796" w:rsidRDefault="00654796" w:rsidP="00654796">
      <w:pPr>
        <w:rPr>
          <w:rFonts w:ascii="Arial" w:hAnsi="Arial" w:cs="Arial"/>
        </w:rPr>
      </w:pPr>
      <w:r>
        <w:rPr>
          <w:rFonts w:ascii="Arial" w:hAnsi="Arial" w:cs="Arial"/>
        </w:rPr>
        <w:t>N.B.: Lengte PRSPRSHUW 0020; wel nodig voor Prioritering (geldt voor alle relatie-elementen)</w:t>
      </w:r>
    </w:p>
    <w:p w:rsidR="00654796" w:rsidRDefault="00654796" w:rsidP="00654796">
      <w:pPr>
        <w:rPr>
          <w:rFonts w:ascii="Arial" w:hAnsi="Arial" w:cs="Arial"/>
        </w:rPr>
      </w:pPr>
      <w:bookmarkStart w:id="0" w:name="_GoBack"/>
      <w:bookmarkEnd w:id="0"/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Rubrieken bij kennisgevingbericht en vraag-/antwoordbericht m.b.t. PRSADRVBL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2268"/>
        <w:gridCol w:w="2620"/>
      </w:tblGrid>
      <w:tr w:rsidR="00654796" w:rsidTr="00654796"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Rubriek PRSADRVBL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 bevragen bij GBA-V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Begindatum verblijfsadres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8120   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Einddatum verblijfsadres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einde onderzoek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ingang onderzoek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aanduiding onderzoek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</w:tbl>
    <w:p w:rsidR="00654796" w:rsidRDefault="00654796" w:rsidP="00654796">
      <w:pPr>
        <w:rPr>
          <w:rFonts w:ascii="Arial" w:hAnsi="Arial" w:cs="Arial"/>
          <w:b/>
          <w:bCs/>
        </w:rPr>
      </w:pPr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Rubrieken bij kennisgevingbericht en vraag-/antwoordbericht m.b.t. </w:t>
      </w:r>
      <w:r>
        <w:rPr>
          <w:rFonts w:ascii="Arial" w:hAnsi="Arial" w:cs="Arial"/>
        </w:rPr>
        <w:t>PRSADRCOR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2268"/>
        <w:gridCol w:w="2620"/>
      </w:tblGrid>
      <w:tr w:rsidR="00654796" w:rsidTr="00654796"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Rubriek </w:t>
            </w:r>
            <w:r>
              <w:rPr>
                <w:rFonts w:ascii="Arial" w:hAnsi="Arial" w:cs="Arial"/>
              </w:rPr>
              <w:t>PRSADRCOR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 bevragen bij GBA-V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Begindatum verblijfsadres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8120   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Einddatum verblijfsadres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einde onderzoek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ingang onderzoek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aanduiding onderzoek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</w:tbl>
    <w:p w:rsidR="00654796" w:rsidRDefault="00654796" w:rsidP="00654796">
      <w:pPr>
        <w:rPr>
          <w:rFonts w:ascii="Arial" w:hAnsi="Arial" w:cs="Arial"/>
          <w:b/>
          <w:bCs/>
        </w:rPr>
      </w:pPr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Rubrieken bij kennisgevingbericht en vraag-/antwoordbericht m.b.t. PRSADRINS (GBA-V)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2268"/>
        <w:gridCol w:w="2620"/>
      </w:tblGrid>
      <w:tr w:rsidR="00654796" w:rsidTr="00654796"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Rubriek PRSADRINS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 bevragen bij GBA-V</w:t>
            </w:r>
          </w:p>
        </w:tc>
      </w:tr>
      <w:tr w:rsidR="00654796" w:rsidTr="00654796"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Begindatum inschrijvingsadres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8120   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</w:tbl>
    <w:p w:rsidR="00654796" w:rsidRDefault="00654796" w:rsidP="00654796">
      <w:pPr>
        <w:rPr>
          <w:rFonts w:ascii="Arial" w:hAnsi="Arial" w:cs="Arial"/>
          <w:b/>
          <w:bCs/>
        </w:rPr>
      </w:pPr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Rubrieken bij kennisgevingbericht m.b.t. NNP: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4888"/>
      </w:tblGrid>
      <w:tr w:rsidR="00654796" w:rsidTr="00654796">
        <w:trPr>
          <w:cantSplit/>
        </w:trPr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Rubriek NNP</w:t>
            </w:r>
          </w:p>
        </w:tc>
        <w:tc>
          <w:tcPr>
            <w:tcW w:w="4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</w:t>
            </w:r>
            <w:proofErr w:type="spellEnd"/>
            <w:r>
              <w:rPr>
                <w:rFonts w:ascii="Arial" w:hAnsi="Arial" w:cs="Arial"/>
              </w:rPr>
              <w:t>-nummer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0120    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hoofdactiviteit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9420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RSIN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7988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Vestigingsnummer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7989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nevenactiviteit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werkzame mannen fulltime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9473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werkzame mannen parttime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9474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werkzame vrouwen fulltime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9475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werkzame vrouwen parttime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9476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aanvulling </w:t>
            </w:r>
            <w:proofErr w:type="spellStart"/>
            <w:r>
              <w:rPr>
                <w:rFonts w:ascii="Arial" w:hAnsi="Arial" w:cs="Arial"/>
              </w:rPr>
              <w:t>fi</w:t>
            </w:r>
            <w:proofErr w:type="spellEnd"/>
            <w:r>
              <w:rPr>
                <w:rFonts w:ascii="Arial" w:hAnsi="Arial" w:cs="Arial"/>
              </w:rPr>
              <w:t>-nummer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9479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  <w:strike/>
              </w:rPr>
              <w:t>bankgiro rekeningnummer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  <w:strike/>
              </w:rPr>
              <w:t>9487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 adres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9516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9527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handelsnaam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9531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indicatie hoofdvestiging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9535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handelsregisternummer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9549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Subdossiernummer</w:t>
            </w:r>
            <w:proofErr w:type="spellEnd"/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7999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statutaire naam / vennootschapsnaam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9579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telefoonnummer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9580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einde niet-natuurlijk persoon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9603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oprichting niet-nat. persoon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9605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indicatie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faillissement</w:t>
            </w:r>
            <w:proofErr w:type="spellEnd"/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9609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indicatie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surséance van </w:t>
            </w:r>
            <w:proofErr w:type="spellStart"/>
            <w:r>
              <w:rPr>
                <w:rFonts w:ascii="Arial" w:hAnsi="Arial" w:cs="Arial"/>
                <w:lang w:val="fr-FR"/>
              </w:rPr>
              <w:t>betaling</w:t>
            </w:r>
            <w:proofErr w:type="spellEnd"/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9610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rechtsvorm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9622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soort niet-natuurlijk persoon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9631</w:t>
            </w:r>
          </w:p>
        </w:tc>
      </w:tr>
    </w:tbl>
    <w:p w:rsidR="00654796" w:rsidRDefault="00654796" w:rsidP="00654796">
      <w:pPr>
        <w:rPr>
          <w:rFonts w:ascii="Arial" w:hAnsi="Arial" w:cs="Arial"/>
        </w:rPr>
      </w:pPr>
    </w:p>
    <w:p w:rsidR="00654796" w:rsidRDefault="00654796" w:rsidP="0065479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>Extra uit te wisselen rubrieken bij vraag-/antwoordbericht m.b.t. NNP: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4888"/>
      </w:tblGrid>
      <w:tr w:rsidR="00654796" w:rsidTr="00654796">
        <w:trPr>
          <w:cantSplit/>
        </w:trPr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Rubriek NNP </w:t>
            </w:r>
          </w:p>
        </w:tc>
        <w:tc>
          <w:tcPr>
            <w:tcW w:w="4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ontbinding niet-nat. persoon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9604 </w:t>
            </w:r>
          </w:p>
        </w:tc>
      </w:tr>
    </w:tbl>
    <w:p w:rsidR="00654796" w:rsidRDefault="00654796" w:rsidP="00654796">
      <w:pPr>
        <w:rPr>
          <w:rFonts w:ascii="Arial" w:hAnsi="Arial" w:cs="Arial"/>
        </w:rPr>
      </w:pPr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Rubrieken bij kennisgevingbericht en vraag-/antwoordbericht m.b.t. NNPADRVBL: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4888"/>
      </w:tblGrid>
      <w:tr w:rsidR="00654796" w:rsidTr="00654796">
        <w:trPr>
          <w:cantSplit/>
        </w:trPr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Rubriek NNPADRVBL</w:t>
            </w:r>
          </w:p>
        </w:tc>
        <w:tc>
          <w:tcPr>
            <w:tcW w:w="4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Ingangsdatum verblijfsadres NNP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8120    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Einddatum verblijfsadres NNP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8130</w:t>
            </w:r>
          </w:p>
        </w:tc>
      </w:tr>
    </w:tbl>
    <w:p w:rsidR="00654796" w:rsidRDefault="00654796" w:rsidP="00654796">
      <w:pPr>
        <w:rPr>
          <w:rFonts w:ascii="Arial" w:hAnsi="Arial" w:cs="Arial"/>
          <w:b/>
          <w:bCs/>
        </w:rPr>
      </w:pPr>
    </w:p>
    <w:p w:rsidR="00654796" w:rsidRDefault="00654796" w:rsidP="006547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Rubrieken bij kennisgevingbericht en vraag-/antwoordbericht m.b.t. NNPADRCOR: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4888"/>
      </w:tblGrid>
      <w:tr w:rsidR="00654796" w:rsidTr="00654796">
        <w:trPr>
          <w:cantSplit/>
        </w:trPr>
        <w:tc>
          <w:tcPr>
            <w:tcW w:w="4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Rubriek NNPADRCOR</w:t>
            </w:r>
          </w:p>
        </w:tc>
        <w:tc>
          <w:tcPr>
            <w:tcW w:w="4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Elementcode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Ingangsdatum verblijfsadres NNP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8120    </w:t>
            </w:r>
          </w:p>
        </w:tc>
      </w:tr>
      <w:tr w:rsidR="00654796" w:rsidTr="00654796">
        <w:trPr>
          <w:cantSplit/>
        </w:trPr>
        <w:tc>
          <w:tcPr>
            <w:tcW w:w="40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Einddatum verblijfsadres NNP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4796" w:rsidRDefault="0065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8130</w:t>
            </w:r>
          </w:p>
        </w:tc>
      </w:tr>
    </w:tbl>
    <w:p w:rsidR="00654796" w:rsidRDefault="00654796" w:rsidP="00654796">
      <w:pPr>
        <w:rPr>
          <w:color w:val="1F497D"/>
          <w:lang w:val="en-US"/>
        </w:rPr>
      </w:pPr>
    </w:p>
    <w:p w:rsidR="002F3E7A" w:rsidRDefault="002F3E7A"/>
    <w:sectPr w:rsidR="002F3E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796"/>
    <w:rsid w:val="00040F2F"/>
    <w:rsid w:val="002F3E7A"/>
    <w:rsid w:val="00654796"/>
    <w:rsid w:val="00EA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4796"/>
    <w:pPr>
      <w:spacing w:after="0" w:line="240" w:lineRule="auto"/>
    </w:pPr>
    <w:rPr>
      <w:rFonts w:ascii="Calibri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54796"/>
    <w:rPr>
      <w:rFonts w:ascii="Times New Roman" w:hAnsi="Times New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654796"/>
    <w:rPr>
      <w:rFonts w:ascii="Times New Roman" w:hAnsi="Times New Roman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65479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4796"/>
    <w:pPr>
      <w:spacing w:after="0" w:line="240" w:lineRule="auto"/>
    </w:pPr>
    <w:rPr>
      <w:rFonts w:ascii="Calibri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54796"/>
    <w:rPr>
      <w:rFonts w:ascii="Times New Roman" w:hAnsi="Times New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654796"/>
    <w:rPr>
      <w:rFonts w:ascii="Times New Roman" w:hAnsi="Times New Roman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654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965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Centric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Lidwien Meijers</dc:creator>
  <cp:lastModifiedBy>Lidwien Meijers</cp:lastModifiedBy>
  <cp:revision>1</cp:revision>
  <dcterms:created xsi:type="dcterms:W3CDTF">2014-10-08T10:17:00Z</dcterms:created>
  <dcterms:modified xsi:type="dcterms:W3CDTF">2014-10-08T10:22:00Z</dcterms:modified>
</cp:coreProperties>
</file>